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5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652"/>
        <w:gridCol w:w="658"/>
        <w:gridCol w:w="300"/>
        <w:gridCol w:w="5698"/>
      </w:tblGrid>
      <w:tr w:rsidR="008E64C8" w:rsidRPr="008E64C8" w:rsidTr="004F04C3">
        <w:trPr>
          <w:trHeight w:val="9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7E77EA" w:rsidRDefault="008E64C8" w:rsidP="0041440B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7E77EA">
              <w:rPr>
                <w:rFonts w:ascii="Calibri" w:hAnsi="Calibri"/>
                <w:b/>
                <w:color w:val="0070C0"/>
                <w:sz w:val="28"/>
                <w:szCs w:val="28"/>
              </w:rPr>
              <w:t>ÜZLETI MEGOLDÁS ŰRLAP</w:t>
            </w:r>
          </w:p>
          <w:p w:rsidR="008E64C8" w:rsidRDefault="0041440B" w:rsidP="0041440B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Az adatlap kitöltésével mutassa be számunkra az Action2020 Magyarország programba illeszkedő üzleti megoldását. </w:t>
            </w:r>
            <w:r w:rsidR="008E64C8" w:rsidRPr="008E64C8">
              <w:rPr>
                <w:rFonts w:ascii="Calibri" w:hAnsi="Calibri"/>
                <w:color w:val="0070C0"/>
                <w:sz w:val="22"/>
                <w:szCs w:val="22"/>
              </w:rPr>
              <w:t xml:space="preserve">A bemutatott megoldásokon keresztül illusztráljuk az üzleti szektor valódi hozzájárulását a fenntarthatósághoz, egyedi és összesített eredmények artikulálásával. </w:t>
            </w:r>
          </w:p>
          <w:p w:rsidR="0041440B" w:rsidRPr="0041440B" w:rsidRDefault="0041440B" w:rsidP="0041440B">
            <w:pPr>
              <w:jc w:val="center"/>
              <w:rPr>
                <w:rFonts w:ascii="Calibri" w:hAnsi="Calibri"/>
                <w:i/>
                <w:color w:val="0070C0"/>
                <w:sz w:val="20"/>
                <w:szCs w:val="20"/>
              </w:rPr>
            </w:pPr>
          </w:p>
        </w:tc>
      </w:tr>
      <w:tr w:rsidR="0041440B" w:rsidRPr="008E64C8" w:rsidTr="004F04C3">
        <w:trPr>
          <w:trHeight w:val="1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40B" w:rsidRPr="008E64C8" w:rsidRDefault="0041440B" w:rsidP="004144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440B">
              <w:rPr>
                <w:rFonts w:ascii="Calibri" w:hAnsi="Calibri"/>
                <w:i/>
                <w:sz w:val="20"/>
                <w:szCs w:val="20"/>
                <w:shd w:val="clear" w:color="auto" w:fill="FFFFFF" w:themeFill="background1"/>
              </w:rPr>
              <w:t>A megadott információkat csak a BCSDH munkatársai és a bevont külső szakértők használják az értékelés során. A publikusan megjelenő anyagot</w:t>
            </w:r>
            <w:r w:rsidR="001059D3">
              <w:rPr>
                <w:rFonts w:ascii="Calibri" w:hAnsi="Calibri"/>
                <w:i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1440B">
              <w:rPr>
                <w:rFonts w:ascii="Calibri" w:hAnsi="Calibri"/>
                <w:i/>
                <w:sz w:val="20"/>
                <w:szCs w:val="20"/>
                <w:shd w:val="clear" w:color="auto" w:fill="FFFFFF" w:themeFill="background1"/>
              </w:rPr>
              <w:t>minden esetben előre egyeztetjük</w:t>
            </w:r>
            <w:r w:rsidR="001059D3">
              <w:rPr>
                <w:rFonts w:ascii="Calibri" w:hAnsi="Calibri"/>
                <w:i/>
                <w:sz w:val="20"/>
                <w:szCs w:val="20"/>
                <w:shd w:val="clear" w:color="auto" w:fill="FFFFFF" w:themeFill="background1"/>
              </w:rPr>
              <w:t xml:space="preserve"> az adott vállalattal.</w:t>
            </w:r>
          </w:p>
        </w:tc>
      </w:tr>
      <w:tr w:rsidR="00765D14" w:rsidRPr="008E64C8" w:rsidTr="007D6461">
        <w:trPr>
          <w:trHeight w:val="18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5D14" w:rsidRPr="0041440B" w:rsidRDefault="00765D14" w:rsidP="0041440B">
            <w:pPr>
              <w:jc w:val="center"/>
              <w:rPr>
                <w:rFonts w:ascii="Calibri" w:hAnsi="Calibri"/>
                <w:i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D6461" w:rsidRPr="008E64C8" w:rsidTr="00D0347F">
        <w:trPr>
          <w:trHeight w:val="18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D6461" w:rsidRPr="008E64C8" w:rsidRDefault="007D6461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 xml:space="preserve">Üzleti megoldást alkalmazó </w:t>
            </w:r>
            <w:r w:rsidRPr="00765D14">
              <w:rPr>
                <w:rFonts w:ascii="Calibri" w:hAnsi="Calibri"/>
                <w:b/>
                <w:color w:val="000000"/>
                <w:sz w:val="22"/>
                <w:szCs w:val="22"/>
              </w:rPr>
              <w:t>vállalat</w:t>
            </w: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461">
              <w:rPr>
                <w:rFonts w:ascii="Calibri" w:hAnsi="Calibri"/>
                <w:b/>
                <w:color w:val="000000"/>
                <w:sz w:val="22"/>
                <w:szCs w:val="22"/>
              </w:rPr>
              <w:t>neve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D6461" w:rsidRPr="008E64C8" w:rsidRDefault="007D6461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6461" w:rsidRPr="008E64C8" w:rsidTr="00D0347F">
        <w:trPr>
          <w:trHeight w:val="18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D6461" w:rsidRPr="008E64C8" w:rsidRDefault="007D6461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F0">
              <w:rPr>
                <w:rFonts w:ascii="Calibri" w:hAnsi="Calibri"/>
                <w:color w:val="000000"/>
                <w:sz w:val="22"/>
                <w:szCs w:val="22"/>
              </w:rPr>
              <w:t>Üzleti megoldást alkalmazó vállalat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461">
              <w:rPr>
                <w:rFonts w:ascii="Calibri" w:hAnsi="Calibri"/>
                <w:b/>
                <w:color w:val="000000"/>
                <w:sz w:val="22"/>
                <w:szCs w:val="22"/>
              </w:rPr>
              <w:t>logója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D6461" w:rsidRPr="008E64C8" w:rsidRDefault="007D6461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7503" w:rsidRPr="008E64C8" w:rsidTr="00D0347F">
        <w:trPr>
          <w:trHeight w:val="18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37503" w:rsidRPr="00637503" w:rsidRDefault="00637503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37503" w:rsidRPr="00637503" w:rsidRDefault="00637503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7503" w:rsidRPr="008E64C8" w:rsidTr="00D0347F">
        <w:trPr>
          <w:trHeight w:val="18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637503" w:rsidRPr="00575CF0" w:rsidRDefault="00637503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5D14">
              <w:rPr>
                <w:rFonts w:ascii="Calibri" w:hAnsi="Calibri"/>
                <w:b/>
                <w:color w:val="000000"/>
                <w:sz w:val="22"/>
                <w:szCs w:val="22"/>
              </w:rPr>
              <w:t>Üzleti megoldás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neve: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37503" w:rsidRPr="008E64C8" w:rsidRDefault="00637503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365D" w:rsidRPr="008E64C8" w:rsidTr="00D0347F">
        <w:trPr>
          <w:trHeight w:val="18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65D" w:rsidRPr="00637503" w:rsidRDefault="000E365D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E365D" w:rsidRPr="00637503" w:rsidRDefault="000E365D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47F" w:rsidRPr="008E64C8" w:rsidTr="00D0347F">
        <w:trPr>
          <w:trHeight w:val="720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 xml:space="preserve">Üzleti megoldást támogató </w:t>
            </w:r>
            <w:r w:rsidRPr="007D6461">
              <w:rPr>
                <w:rFonts w:ascii="Calibri" w:hAnsi="Calibri"/>
                <w:b/>
                <w:color w:val="000000"/>
                <w:sz w:val="22"/>
                <w:szCs w:val="22"/>
              </w:rPr>
              <w:t>első számú vezető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/felsővezető neve, beosztása </w:t>
            </w: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és elérhetősége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E74E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D14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F0">
              <w:rPr>
                <w:rFonts w:ascii="Calibri" w:hAnsi="Calibri"/>
                <w:color w:val="000000"/>
                <w:sz w:val="22"/>
                <w:szCs w:val="22"/>
              </w:rPr>
              <w:t>Üzleti megoldást támogató első számú vezető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fotója: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765D14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461">
              <w:rPr>
                <w:rFonts w:ascii="Calibri" w:hAnsi="Calibri"/>
                <w:b/>
                <w:color w:val="000000"/>
                <w:sz w:val="22"/>
                <w:szCs w:val="22"/>
              </w:rPr>
              <w:t>Idézet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765D14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65D14" w:rsidRPr="00D0347F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D0347F" w:rsidRDefault="00765D14" w:rsidP="00765D1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0347F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65D14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Iparág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(kérem, húzza alá)</w:t>
            </w: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E74E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575CF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autóipar, gyártás / autóipar, kereskedelem / elektronika </w:t>
            </w:r>
            <w:r w:rsidRPr="00575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 </w:t>
            </w:r>
            <w:r w:rsidRPr="00575CF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élelmiszer / energia / építőipar és ingatlan / FMCG / Gépipar / Gyártás / Gyógyszeripar / Idegenforgalom, szállodaipar / IT, telekommunikáció / Kiskereskedelem / Pénzügyi szolgáltatások / Reklám és média / Szállítmányozás, logisztika, közlekedés / Üzleti szolgáltatások </w:t>
            </w:r>
          </w:p>
        </w:tc>
      </w:tr>
      <w:tr w:rsidR="00765D14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Megvalósítás éve(i):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E74E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503" w:rsidRPr="008E64C8" w:rsidTr="00D0347F">
        <w:trPr>
          <w:trHeight w:val="3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503" w:rsidRPr="00D0347F" w:rsidRDefault="00637503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503" w:rsidRPr="00D0347F" w:rsidRDefault="00637503" w:rsidP="00765D1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765D14" w:rsidRPr="008E64C8" w:rsidTr="00D0347F">
        <w:trPr>
          <w:trHeight w:val="915"/>
        </w:trPr>
        <w:tc>
          <w:tcPr>
            <w:tcW w:w="211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765D14" w:rsidRPr="008E64C8" w:rsidRDefault="00765D14" w:rsidP="00765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 xml:space="preserve">Mely Action2020 Magyarország prioritáshoz és célhoz járul hozzá </w:t>
            </w:r>
            <w:r w:rsidRPr="008E64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elsődlegesen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 (aláhúzással v</w:t>
            </w: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álasszon a célok közül)</w:t>
            </w:r>
          </w:p>
        </w:tc>
        <w:tc>
          <w:tcPr>
            <w:tcW w:w="28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0E74E0" w:rsidRDefault="00765D14" w:rsidP="00765D1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E74E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575CF0">
              <w:rPr>
                <w:rFonts w:ascii="Calibri" w:hAnsi="Calibri"/>
                <w:bCs/>
                <w:color w:val="000000"/>
                <w:sz w:val="22"/>
                <w:szCs w:val="22"/>
              </w:rPr>
              <w:t>Élelmezés / Fenntartható életmód / Foglalkoztatás / Klímaváltozás</w:t>
            </w:r>
            <w:r w:rsidRPr="00575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5CF0">
              <w:rPr>
                <w:rFonts w:ascii="Calibri" w:hAnsi="Calibri"/>
                <w:bCs/>
                <w:color w:val="000000"/>
                <w:sz w:val="22"/>
                <w:szCs w:val="22"/>
              </w:rPr>
              <w:t>/ Víz</w:t>
            </w:r>
          </w:p>
        </w:tc>
      </w:tr>
      <w:tr w:rsidR="00765D14" w:rsidRPr="0041440B" w:rsidTr="007D6461">
        <w:trPr>
          <w:trHeight w:val="315"/>
        </w:trPr>
        <w:tc>
          <w:tcPr>
            <w:tcW w:w="5000" w:type="pct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759DB">
              <w:rPr>
                <w:rFonts w:ascii="Calibri" w:hAnsi="Calibri"/>
                <w:b/>
                <w:color w:val="000000"/>
                <w:sz w:val="22"/>
                <w:szCs w:val="22"/>
              </w:rPr>
              <w:t>Milyen makroszintű fenntarthatósági kihívás megoldásához járul hozzá?</w:t>
            </w:r>
            <w:r w:rsidRPr="00E759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(jelölje x-szel)</w:t>
            </w:r>
          </w:p>
        </w:tc>
      </w:tr>
      <w:tr w:rsidR="00765D14" w:rsidRPr="0041440B" w:rsidTr="007D6461">
        <w:trPr>
          <w:trHeight w:val="315"/>
        </w:trPr>
        <w:tc>
          <w:tcPr>
            <w:tcW w:w="240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Élelmezés</w:t>
            </w:r>
          </w:p>
        </w:tc>
        <w:tc>
          <w:tcPr>
            <w:tcW w:w="2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4DFEC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Fenntartható életmód</w:t>
            </w:r>
          </w:p>
        </w:tc>
      </w:tr>
      <w:tr w:rsidR="00765D14" w:rsidRPr="0041440B" w:rsidTr="00F1260A">
        <w:trPr>
          <w:trHeight w:val="447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É1 Fenntartható gazdálkodásból származó alapanyagok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arányának növelése; a helyi beszállítók, az élelmiszer-előállítók és kereskedelmi láncok együttműködésének erősítése, értékteremtő és helyi erőforrásokra építő regionális élelmiszerrendszerek fejlesztése</w:t>
            </w:r>
          </w:p>
        </w:tc>
        <w:tc>
          <w:tcPr>
            <w:tcW w:w="1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FÉ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fenntartható termékek és szolgáltatások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megfelelő választékának biztosítása, ami elérhető és megfizethető a lakosság többsége számára, s ezáltal a fenntartható fogyasztói magatartás elterjedésének ösztönzése</w:t>
            </w:r>
          </w:p>
        </w:tc>
      </w:tr>
      <w:tr w:rsidR="00765D14" w:rsidRPr="0041440B" w:rsidTr="00F1260A">
        <w:trPr>
          <w:trHeight w:val="283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É2 Élelmiszerhulladék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jelentős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csökkentése</w:t>
            </w:r>
          </w:p>
        </w:tc>
        <w:tc>
          <w:tcPr>
            <w:tcW w:w="1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FÉ2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 bölcsőtől a sírig elv alapján a fogyasztás lábnyomának csökkentése a környezeti hatások mérése és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csökkentése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révén</w:t>
            </w:r>
          </w:p>
        </w:tc>
      </w:tr>
      <w:tr w:rsidR="00765D14" w:rsidRPr="0041440B" w:rsidTr="00F1260A">
        <w:trPr>
          <w:trHeight w:val="497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É3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m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egfelelő munkakörülmények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biztosítása, valamint a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környezet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terhelés csökkentése 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teljes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értéklánc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on keresztül</w:t>
            </w:r>
          </w:p>
        </w:tc>
        <w:tc>
          <w:tcPr>
            <w:tcW w:w="1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FÉ3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megelőző szemlélet népszerűsítésével és az egészséges életmódot támogató megoldásokkal a kiegyensúlyozott életmód és jóllét ösztönzése</w:t>
            </w:r>
          </w:p>
        </w:tc>
      </w:tr>
      <w:tr w:rsidR="00765D14" w:rsidRPr="0041440B" w:rsidTr="00F1260A">
        <w:trPr>
          <w:trHeight w:val="630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É4. A k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iegyensúlyozott táplálkozást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és életmódot szolgáló és ösztönző élelmiszerek széles választékának, alternatíváknak és a kapcsolódó információknak a biztosítása és népszerűsítése </w:t>
            </w:r>
          </w:p>
        </w:tc>
        <w:tc>
          <w:tcPr>
            <w:tcW w:w="13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E4DFEC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FÉ4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fogyasztók felhatalmazásával a fenntartható termékek és szolgáltatások iránti kereslet növelése a megbízható, elérhető, érthető és felhasználóbarát fogyasztói információk, kommunikáció és szemléletformálás révén. </w:t>
            </w:r>
          </w:p>
        </w:tc>
      </w:tr>
      <w:tr w:rsidR="00765D14" w:rsidRPr="0041440B" w:rsidTr="00F1260A">
        <w:trPr>
          <w:trHeight w:val="307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CC0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É5.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g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yermekéhezés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és alultápláltság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megszüntetése</w:t>
            </w:r>
          </w:p>
        </w:tc>
        <w:tc>
          <w:tcPr>
            <w:tcW w:w="13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65D14" w:rsidRPr="0041440B" w:rsidTr="007D6461">
        <w:trPr>
          <w:trHeight w:val="315"/>
        </w:trPr>
        <w:tc>
          <w:tcPr>
            <w:tcW w:w="240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Foglalkoztatás</w:t>
            </w:r>
          </w:p>
        </w:tc>
        <w:tc>
          <w:tcPr>
            <w:tcW w:w="2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2D05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Klímaváltozás</w:t>
            </w:r>
          </w:p>
        </w:tc>
      </w:tr>
      <w:tr w:rsidR="00765D14" w:rsidRPr="0041440B" w:rsidTr="00F1260A">
        <w:trPr>
          <w:trHeight w:val="315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Az alapvető életkörülményeket biztosító jövedelmi viszonyok megteremtése minden munkavállalónak</w:t>
            </w:r>
          </w:p>
        </w:tc>
        <w:tc>
          <w:tcPr>
            <w:tcW w:w="13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K1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Klímaváltozásból eredő kockázatok kezelése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rugalmas alkalmazkodás kialakítása monitoring, oktatás és kommunikáció, továbbá új technológiai és üzleti modell fejlesztések révén</w:t>
            </w:r>
          </w:p>
        </w:tc>
      </w:tr>
      <w:tr w:rsidR="00765D14" w:rsidRPr="0041440B" w:rsidTr="00F1260A">
        <w:trPr>
          <w:trHeight w:val="630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m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egfelelő szakmák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végzettségek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és készségek elsajátításának támogatása annak érdekében, hogy hatékony legyen az oktatásból a foglalkoztatásba való átmenet</w:t>
            </w:r>
          </w:p>
        </w:tc>
        <w:tc>
          <w:tcPr>
            <w:tcW w:w="13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65D14" w:rsidRPr="0041440B" w:rsidTr="00F1260A">
        <w:trPr>
          <w:trHeight w:val="630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Az é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lethosszig tartó tanulás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és a felnőtt képzésben való részvétel ösztönzése, a gyorsan változó környezethet való alkalmazkodás és a rugalmasság készségeinek, valamint a vezetői készségek fejlesztése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2 Áttérés az alacsony karbonfelhasználású gazdaságra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az energiatakarékosság, ipari energiahatékonyság, tiszta környezetkímélő technológiák és a termékek és szolgáltatások életciklus-alapú fejlesztése révén</w:t>
            </w:r>
          </w:p>
        </w:tc>
      </w:tr>
      <w:tr w:rsidR="00765D14" w:rsidRPr="0041440B" w:rsidTr="00F1260A">
        <w:trPr>
          <w:trHeight w:val="630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h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átrányos helyzetűek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teljes értékláncra kiterjedő integrált foglalkoztatásának növelése a népességben betöltött arányukat megcélozva, különös tekintettel a fiatalokra és kisebbségekre</w:t>
            </w:r>
          </w:p>
        </w:tc>
        <w:tc>
          <w:tcPr>
            <w:tcW w:w="13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92D050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K3 Az e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gy főre vetített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üvegházhatású gázkibocsátás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csökkentése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klímabarát közlekedés és épületek révén, valamint a megújuló energia arányának 15%-ra növelése a bruttó végső energiafelhasználásban</w:t>
            </w:r>
          </w:p>
        </w:tc>
      </w:tr>
      <w:tr w:rsidR="00765D14" w:rsidRPr="0041440B" w:rsidTr="00F1260A">
        <w:trPr>
          <w:trHeight w:val="62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9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n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ő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k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vezető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 szerepvállalásának ösztönzése, az üzleti szektor döntéshozó testületeiben a sokszínűség növelése, a női vállalati közép- és felsővezetők arányának 20%-ra növelése</w:t>
            </w:r>
          </w:p>
        </w:tc>
        <w:tc>
          <w:tcPr>
            <w:tcW w:w="13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65D14" w:rsidRPr="0041440B" w:rsidTr="004F04C3">
        <w:trPr>
          <w:trHeight w:val="312"/>
        </w:trPr>
        <w:tc>
          <w:tcPr>
            <w:tcW w:w="500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8DB4E2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Víz</w:t>
            </w:r>
          </w:p>
        </w:tc>
      </w:tr>
      <w:tr w:rsidR="00765D14" w:rsidRPr="0041440B" w:rsidTr="00F1260A">
        <w:trPr>
          <w:trHeight w:val="286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6" w:type="pct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DB4E2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V1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 vízel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osztás és -használat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hatékonyságának javítása</w:t>
            </w:r>
          </w:p>
        </w:tc>
      </w:tr>
      <w:tr w:rsidR="00765D14" w:rsidRPr="0041440B" w:rsidTr="00F1260A">
        <w:trPr>
          <w:trHeight w:val="275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6" w:type="pct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DB4E2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 A felszíni és felszín alatti vizek minőségének védelme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a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talajhasználat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javítása és a megfelelő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szennyvíz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kezelés és kibocsátások csökkentése révén</w:t>
            </w:r>
          </w:p>
        </w:tc>
      </w:tr>
      <w:tr w:rsidR="00765D14" w:rsidRPr="0041440B" w:rsidTr="00F1260A">
        <w:trPr>
          <w:trHeight w:val="280"/>
        </w:trPr>
        <w:tc>
          <w:tcPr>
            <w:tcW w:w="1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65D14" w:rsidRPr="0041440B" w:rsidRDefault="00765D14" w:rsidP="00765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6" w:type="pct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DB4E2"/>
            <w:vAlign w:val="center"/>
            <w:hideMark/>
          </w:tcPr>
          <w:p w:rsidR="00765D14" w:rsidRPr="0041440B" w:rsidRDefault="00765D14" w:rsidP="00765D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>V3. A vízhasznosság javítása,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vízellátás biztosítása érdekében alkalmazkodás </w:t>
            </w:r>
            <w:r w:rsidRPr="0041440B">
              <w:rPr>
                <w:rFonts w:ascii="Calibri" w:hAnsi="Calibri"/>
                <w:color w:val="000000"/>
                <w:sz w:val="16"/>
                <w:szCs w:val="16"/>
              </w:rPr>
              <w:t xml:space="preserve">a vízviszonyokhoz és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 folyamatosan változó időjárási körülményekhez </w:t>
            </w:r>
          </w:p>
        </w:tc>
      </w:tr>
    </w:tbl>
    <w:p w:rsidR="004F04C3" w:rsidRDefault="004F04C3"/>
    <w:tbl>
      <w:tblPr>
        <w:tblW w:w="5925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6596"/>
      </w:tblGrid>
      <w:tr w:rsidR="000E74E0" w:rsidRPr="008E64C8" w:rsidTr="00F1260A">
        <w:trPr>
          <w:trHeight w:val="4456"/>
        </w:trPr>
        <w:tc>
          <w:tcPr>
            <w:tcW w:w="21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hideMark/>
          </w:tcPr>
          <w:p w:rsidR="00E759DB" w:rsidRPr="00E759DB" w:rsidRDefault="00E759DB" w:rsidP="00E759DB">
            <w:pPr>
              <w:spacing w:line="360" w:lineRule="auto"/>
              <w:ind w:firstLine="709"/>
              <w:jc w:val="both"/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</w:pPr>
            <w:r w:rsidRPr="00E759DB"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  <w:t>Mi a megoldás?</w:t>
            </w:r>
          </w:p>
          <w:p w:rsidR="000E74E0" w:rsidRDefault="000E74E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59DB">
              <w:rPr>
                <w:rFonts w:ascii="Calibri" w:hAnsi="Calibri"/>
                <w:color w:val="000000"/>
                <w:sz w:val="22"/>
                <w:szCs w:val="22"/>
              </w:rPr>
              <w:t xml:space="preserve">Az üzleti megoldás </w:t>
            </w:r>
            <w:r w:rsidR="0007065A">
              <w:rPr>
                <w:rFonts w:ascii="Calibri" w:hAnsi="Calibri"/>
                <w:color w:val="000000"/>
                <w:sz w:val="22"/>
                <w:szCs w:val="22"/>
              </w:rPr>
              <w:t xml:space="preserve">és a megvalósítás </w:t>
            </w:r>
            <w:r w:rsidRPr="00E759DB">
              <w:rPr>
                <w:rFonts w:ascii="Calibri" w:hAnsi="Calibri"/>
                <w:color w:val="000000"/>
                <w:sz w:val="22"/>
                <w:szCs w:val="22"/>
              </w:rPr>
              <w:t>rövid bemutatása, leírása,</w:t>
            </w:r>
            <w:r w:rsidR="00E759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amely tartalmazza az alábbi információkat: (max. </w:t>
            </w:r>
            <w:r w:rsidR="002D5C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 karakter)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</w:p>
          <w:p w:rsidR="0007065A" w:rsidRDefault="000E74E0" w:rsidP="000E74E0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 w:rsidRPr="000E74E0">
              <w:rPr>
                <w:i/>
                <w:color w:val="000000"/>
                <w:sz w:val="20"/>
                <w:szCs w:val="20"/>
              </w:rPr>
              <w:t xml:space="preserve">Milyen fenntarthatósági/üzleti problémát, kihívást old meg vagy lehetőséget </w:t>
            </w:r>
            <w:r w:rsidR="0007065A">
              <w:rPr>
                <w:i/>
                <w:color w:val="000000"/>
                <w:sz w:val="20"/>
                <w:szCs w:val="20"/>
              </w:rPr>
              <w:t>céloz az adott üzleti megoldás?</w:t>
            </w:r>
          </w:p>
          <w:p w:rsidR="00E35E49" w:rsidRDefault="000E74E0" w:rsidP="000E74E0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 w:rsidRPr="000E74E0">
              <w:rPr>
                <w:i/>
                <w:color w:val="000000"/>
                <w:sz w:val="20"/>
                <w:szCs w:val="20"/>
              </w:rPr>
              <w:t xml:space="preserve">Mi </w:t>
            </w:r>
            <w:r w:rsidR="00E35E49">
              <w:rPr>
                <w:i/>
                <w:color w:val="000000"/>
                <w:sz w:val="20"/>
                <w:szCs w:val="20"/>
              </w:rPr>
              <w:t>a megoldás?</w:t>
            </w:r>
          </w:p>
          <w:p w:rsidR="0007065A" w:rsidRPr="000E74E0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Ki/Mi volt a legfőbb kezdeményezője, elindítója?</w:t>
            </w:r>
          </w:p>
          <w:p w:rsid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Milyen erőforrások kritikusak és szükségesek a megvalósításhoz?</w:t>
            </w:r>
          </w:p>
          <w:p w:rsid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Mennyi időt igényel a megvalósítás? </w:t>
            </w:r>
          </w:p>
          <w:p w:rsid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Milyen kockázatokkal kellett szembenézni? Milyen akadályozókat kellett leküzdeni?</w:t>
            </w:r>
          </w:p>
          <w:p w:rsidR="0007065A" w:rsidRP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Milyen együttműködések szükségesek, mely érintettek kritikusak?</w:t>
            </w:r>
          </w:p>
        </w:tc>
        <w:tc>
          <w:tcPr>
            <w:tcW w:w="2857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E74E0" w:rsidRPr="008E64C8" w:rsidRDefault="000E74E0" w:rsidP="00257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64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E49" w:rsidRPr="008E64C8" w:rsidTr="007E77EA">
        <w:trPr>
          <w:trHeight w:val="4315"/>
        </w:trPr>
        <w:tc>
          <w:tcPr>
            <w:tcW w:w="21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hideMark/>
          </w:tcPr>
          <w:p w:rsidR="00E759DB" w:rsidRPr="00E759DB" w:rsidRDefault="00E759DB" w:rsidP="00E759DB">
            <w:pPr>
              <w:spacing w:line="360" w:lineRule="auto"/>
              <w:ind w:firstLine="709"/>
              <w:jc w:val="both"/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</w:pPr>
            <w:r w:rsidRPr="00E759DB"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  <w:t>Mi az üzleti kapcsolódás?</w:t>
            </w:r>
          </w:p>
          <w:p w:rsidR="00E35E49" w:rsidRDefault="00E35E49" w:rsidP="000E74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59DB">
              <w:rPr>
                <w:rFonts w:ascii="Calibri" w:hAnsi="Calibri"/>
                <w:color w:val="000000"/>
                <w:sz w:val="22"/>
                <w:szCs w:val="22"/>
              </w:rPr>
              <w:t>Részletek a</w:t>
            </w:r>
            <w:r w:rsidR="0007065A">
              <w:rPr>
                <w:rFonts w:ascii="Calibri" w:hAnsi="Calibri"/>
                <w:color w:val="000000"/>
                <w:sz w:val="22"/>
                <w:szCs w:val="22"/>
              </w:rPr>
              <w:t>z üzleti kapcsolódásról</w:t>
            </w:r>
            <w:r w:rsidRPr="00E759DB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amely tartalmazza az alábbi információkat: (max. 600 karakter)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  <w:p w:rsid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H</w:t>
            </w:r>
            <w:r w:rsidRPr="000E74E0">
              <w:rPr>
                <w:i/>
                <w:color w:val="000000"/>
                <w:sz w:val="20"/>
                <w:szCs w:val="20"/>
              </w:rPr>
              <w:t xml:space="preserve">ogyan kapcsolódik </w:t>
            </w:r>
            <w:r>
              <w:rPr>
                <w:i/>
                <w:color w:val="000000"/>
                <w:sz w:val="20"/>
                <w:szCs w:val="20"/>
              </w:rPr>
              <w:t xml:space="preserve">a megoldás </w:t>
            </w:r>
            <w:r w:rsidRPr="000E74E0">
              <w:rPr>
                <w:i/>
                <w:color w:val="000000"/>
                <w:sz w:val="20"/>
                <w:szCs w:val="20"/>
              </w:rPr>
              <w:t>az üzlethez</w:t>
            </w:r>
            <w:r>
              <w:rPr>
                <w:i/>
                <w:color w:val="000000"/>
                <w:sz w:val="20"/>
                <w:szCs w:val="20"/>
              </w:rPr>
              <w:t>, a vállalat eredményességének növeléséhez</w:t>
            </w:r>
            <w:r w:rsidRPr="000E74E0">
              <w:rPr>
                <w:i/>
                <w:color w:val="000000"/>
                <w:sz w:val="20"/>
                <w:szCs w:val="20"/>
              </w:rPr>
              <w:t>?</w:t>
            </w:r>
          </w:p>
          <w:p w:rsidR="00E35E49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Milyen valós vagy potenciális üzleti előnyei vannak az üzleti megoldásnak a környezeti/társadalmi előnyök/hasznok mellett?</w:t>
            </w:r>
          </w:p>
          <w:p w:rsidR="0007065A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Milyen módon működtethető fenntarthatóan? Mi a jövője, lehetőségei?</w:t>
            </w:r>
          </w:p>
          <w:p w:rsidR="00504158" w:rsidRPr="0007065A" w:rsidRDefault="00504158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 w:rsidRPr="00FB5B91">
              <w:rPr>
                <w:i/>
                <w:color w:val="000000"/>
                <w:sz w:val="20"/>
                <w:szCs w:val="20"/>
              </w:rPr>
              <w:t>Mennyiben mutat túl az adott megoldás a szokásos üzletmeneten?</w:t>
            </w:r>
            <w:bookmarkStart w:id="0" w:name="_GoBack"/>
            <w:bookmarkEnd w:id="0"/>
          </w:p>
        </w:tc>
        <w:tc>
          <w:tcPr>
            <w:tcW w:w="2857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35E49" w:rsidRPr="008E64C8" w:rsidRDefault="00E35E49" w:rsidP="00E1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E49" w:rsidRPr="008E64C8" w:rsidTr="0014017D">
        <w:trPr>
          <w:trHeight w:val="3240"/>
        </w:trPr>
        <w:tc>
          <w:tcPr>
            <w:tcW w:w="21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hideMark/>
          </w:tcPr>
          <w:p w:rsidR="00FB5B91" w:rsidRPr="00FB5B91" w:rsidRDefault="00FB5B91" w:rsidP="00FB5B91">
            <w:pPr>
              <w:spacing w:line="360" w:lineRule="auto"/>
              <w:ind w:firstLine="709"/>
              <w:jc w:val="both"/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</w:pPr>
            <w:r w:rsidRPr="00FB5B91">
              <w:rPr>
                <w:rFonts w:ascii="Calibri" w:eastAsia="Calibri" w:hAnsi="Calibri" w:cs="Calibri"/>
                <w:b/>
                <w:sz w:val="30"/>
                <w:szCs w:val="30"/>
                <w:lang w:eastAsia="en-US"/>
              </w:rPr>
              <w:t>Eredmények és hatás:</w:t>
            </w:r>
          </w:p>
          <w:p w:rsidR="00E35E49" w:rsidRDefault="00E35E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5B91">
              <w:rPr>
                <w:rFonts w:ascii="Calibri" w:hAnsi="Calibri"/>
                <w:color w:val="000000"/>
                <w:sz w:val="22"/>
                <w:szCs w:val="22"/>
              </w:rPr>
              <w:t>Hatások és hatásmérés,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amely tartalmazza </w:t>
            </w:r>
            <w:r w:rsidR="00FB5B91">
              <w:rPr>
                <w:rFonts w:ascii="Calibri" w:hAnsi="Calibri"/>
                <w:color w:val="000000"/>
                <w:sz w:val="22"/>
                <w:szCs w:val="22"/>
              </w:rPr>
              <w:t xml:space="preserve">az alábbi </w:t>
            </w:r>
            <w:r w:rsidR="002D5C69">
              <w:rPr>
                <w:rFonts w:ascii="Calibri" w:hAnsi="Calibri"/>
                <w:color w:val="000000"/>
                <w:sz w:val="22"/>
                <w:szCs w:val="22"/>
              </w:rPr>
              <w:t>információkat: (max.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 karakter)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  <w:p w:rsidR="0007065A" w:rsidRPr="000E74E0" w:rsidRDefault="0007065A" w:rsidP="0007065A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Mik a </w:t>
            </w:r>
            <w:r w:rsidRPr="000E74E0">
              <w:rPr>
                <w:i/>
                <w:color w:val="000000"/>
                <w:sz w:val="20"/>
                <w:szCs w:val="20"/>
              </w:rPr>
              <w:t>legfőbb eredménye</w:t>
            </w:r>
            <w:r>
              <w:rPr>
                <w:i/>
                <w:color w:val="000000"/>
                <w:sz w:val="20"/>
                <w:szCs w:val="20"/>
              </w:rPr>
              <w:t>k</w:t>
            </w:r>
            <w:r w:rsidRPr="000E74E0">
              <w:rPr>
                <w:i/>
                <w:color w:val="000000"/>
                <w:sz w:val="20"/>
                <w:szCs w:val="20"/>
              </w:rPr>
              <w:t>?</w:t>
            </w:r>
          </w:p>
          <w:p w:rsidR="00E35E49" w:rsidRPr="000E74E0" w:rsidRDefault="00E35E49" w:rsidP="00E35E49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Ismertek-e az üzleti megoldás hatásai? (tágabb értelemben, közvetett eredmények)? Melyek azok?</w:t>
            </w:r>
          </w:p>
          <w:p w:rsidR="00E35E49" w:rsidRDefault="00E35E49" w:rsidP="00E35E49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Hogyan, milyen mérő- illetve mutatószámmal, eszközökkel mérik a hatást?</w:t>
            </w:r>
          </w:p>
          <w:p w:rsidR="00E35E49" w:rsidRDefault="00E35E49" w:rsidP="00E35E49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Hogyan ösztönzi a megoldás az adott vállalatot és az érintetteket további fejlődésre?</w:t>
            </w:r>
          </w:p>
          <w:p w:rsidR="00FB5B91" w:rsidRPr="00504158" w:rsidRDefault="00F1260A" w:rsidP="00504158">
            <w:pPr>
              <w:pStyle w:val="Listaszerbekezds"/>
              <w:numPr>
                <w:ilvl w:val="0"/>
                <w:numId w:val="1"/>
              </w:numPr>
              <w:ind w:left="356" w:hanging="284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Hogyan mérik a fentiekben megjelölt célokhoz való hozzájárulását, hatását?</w:t>
            </w:r>
          </w:p>
        </w:tc>
        <w:tc>
          <w:tcPr>
            <w:tcW w:w="2857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35E49" w:rsidRPr="008E64C8" w:rsidRDefault="00E35E49" w:rsidP="00181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E77EA" w:rsidRDefault="007E77EA" w:rsidP="00E35E49">
      <w:pPr>
        <w:jc w:val="center"/>
        <w:rPr>
          <w:rFonts w:asciiTheme="minorHAnsi" w:hAnsiTheme="minorHAnsi"/>
          <w:sz w:val="20"/>
          <w:szCs w:val="20"/>
        </w:rPr>
      </w:pPr>
    </w:p>
    <w:p w:rsidR="00B623AB" w:rsidRPr="00E35E49" w:rsidRDefault="00E35E49" w:rsidP="00E35E49">
      <w:pPr>
        <w:jc w:val="center"/>
        <w:rPr>
          <w:rFonts w:asciiTheme="minorHAnsi" w:hAnsiTheme="minorHAnsi"/>
          <w:sz w:val="20"/>
          <w:szCs w:val="20"/>
        </w:rPr>
      </w:pPr>
      <w:r w:rsidRPr="00E35E49">
        <w:rPr>
          <w:rFonts w:asciiTheme="minorHAnsi" w:hAnsiTheme="minorHAnsi"/>
          <w:sz w:val="20"/>
          <w:szCs w:val="20"/>
        </w:rPr>
        <w:t>Kérjük</w:t>
      </w:r>
      <w:r w:rsidR="001059D3">
        <w:rPr>
          <w:rFonts w:asciiTheme="minorHAnsi" w:hAnsiTheme="minorHAnsi"/>
          <w:sz w:val="20"/>
          <w:szCs w:val="20"/>
        </w:rPr>
        <w:t>,</w:t>
      </w:r>
      <w:r w:rsidRPr="00E35E49">
        <w:rPr>
          <w:rFonts w:asciiTheme="minorHAnsi" w:hAnsiTheme="minorHAnsi"/>
          <w:sz w:val="20"/>
          <w:szCs w:val="20"/>
        </w:rPr>
        <w:t xml:space="preserve"> küldje el a kitöltött adatlapot a </w:t>
      </w:r>
      <w:hyperlink r:id="rId8" w:history="1">
        <w:r w:rsidR="007E77EA" w:rsidRPr="00815A5F">
          <w:rPr>
            <w:rStyle w:val="Hiperhivatkozs"/>
            <w:rFonts w:asciiTheme="minorHAnsi" w:hAnsiTheme="minorHAnsi"/>
            <w:sz w:val="20"/>
            <w:szCs w:val="20"/>
          </w:rPr>
          <w:t>zsofia.dudas@bcsdh.hu</w:t>
        </w:r>
      </w:hyperlink>
      <w:r w:rsidR="007E77EA">
        <w:rPr>
          <w:rFonts w:asciiTheme="minorHAnsi" w:hAnsiTheme="minorHAnsi"/>
          <w:sz w:val="20"/>
          <w:szCs w:val="20"/>
        </w:rPr>
        <w:t xml:space="preserve"> e-mailcímre.</w:t>
      </w:r>
    </w:p>
    <w:sectPr w:rsidR="00B623AB" w:rsidRPr="00E35E49" w:rsidSect="00D0347F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01" w:rsidRDefault="000E2E01" w:rsidP="00637503">
      <w:r>
        <w:separator/>
      </w:r>
    </w:p>
  </w:endnote>
  <w:endnote w:type="continuationSeparator" w:id="0">
    <w:p w:rsidR="000E2E01" w:rsidRDefault="000E2E01" w:rsidP="006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01" w:rsidRDefault="000E2E01" w:rsidP="00637503">
      <w:r>
        <w:separator/>
      </w:r>
    </w:p>
  </w:footnote>
  <w:footnote w:type="continuationSeparator" w:id="0">
    <w:p w:rsidR="000E2E01" w:rsidRDefault="000E2E01" w:rsidP="0063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1E67"/>
    <w:multiLevelType w:val="hybridMultilevel"/>
    <w:tmpl w:val="C5003E0E"/>
    <w:lvl w:ilvl="0" w:tplc="D74AD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8"/>
    <w:rsid w:val="0002420E"/>
    <w:rsid w:val="0007065A"/>
    <w:rsid w:val="000E2E01"/>
    <w:rsid w:val="000E365D"/>
    <w:rsid w:val="000E74E0"/>
    <w:rsid w:val="001059D3"/>
    <w:rsid w:val="0014017D"/>
    <w:rsid w:val="00283AD3"/>
    <w:rsid w:val="002D5C69"/>
    <w:rsid w:val="0041440B"/>
    <w:rsid w:val="004F04C3"/>
    <w:rsid w:val="00504158"/>
    <w:rsid w:val="00575CF0"/>
    <w:rsid w:val="00637503"/>
    <w:rsid w:val="00672498"/>
    <w:rsid w:val="00765D14"/>
    <w:rsid w:val="007D6461"/>
    <w:rsid w:val="007E77EA"/>
    <w:rsid w:val="008E64C8"/>
    <w:rsid w:val="00930286"/>
    <w:rsid w:val="00A6272F"/>
    <w:rsid w:val="00B623AB"/>
    <w:rsid w:val="00BF35ED"/>
    <w:rsid w:val="00D0347F"/>
    <w:rsid w:val="00DA11D0"/>
    <w:rsid w:val="00E35E49"/>
    <w:rsid w:val="00E759DB"/>
    <w:rsid w:val="00F1260A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C24E"/>
  <w15:docId w15:val="{AF519CE8-8AA4-461A-A756-1F8BBF5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1D0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A11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A11D0"/>
    <w:rPr>
      <w:b/>
      <w:bCs/>
      <w:kern w:val="36"/>
      <w:sz w:val="48"/>
      <w:szCs w:val="48"/>
    </w:rPr>
  </w:style>
  <w:style w:type="paragraph" w:styleId="Cm">
    <w:name w:val="Title"/>
    <w:basedOn w:val="Norml"/>
    <w:next w:val="Norml"/>
    <w:link w:val="CmChar"/>
    <w:qFormat/>
    <w:rsid w:val="00DA11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DA11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DA11D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DA11D0"/>
    <w:rPr>
      <w:rFonts w:ascii="Cambria" w:hAnsi="Cambria"/>
      <w:sz w:val="24"/>
      <w:szCs w:val="24"/>
    </w:rPr>
  </w:style>
  <w:style w:type="character" w:styleId="Kiemels2">
    <w:name w:val="Strong"/>
    <w:uiPriority w:val="22"/>
    <w:qFormat/>
    <w:rsid w:val="00DA11D0"/>
    <w:rPr>
      <w:b/>
      <w:bCs/>
    </w:rPr>
  </w:style>
  <w:style w:type="character" w:styleId="Kiemels">
    <w:name w:val="Emphasis"/>
    <w:qFormat/>
    <w:rsid w:val="00DA11D0"/>
    <w:rPr>
      <w:i/>
      <w:iCs/>
    </w:rPr>
  </w:style>
  <w:style w:type="paragraph" w:styleId="Listaszerbekezds">
    <w:name w:val="List Paragraph"/>
    <w:basedOn w:val="Norml"/>
    <w:uiPriority w:val="34"/>
    <w:qFormat/>
    <w:rsid w:val="00DA1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nyvcme">
    <w:name w:val="Book Title"/>
    <w:uiPriority w:val="33"/>
    <w:qFormat/>
    <w:rsid w:val="00DA11D0"/>
    <w:rPr>
      <w:b/>
      <w:bCs/>
      <w:smallCaps/>
      <w:spacing w:val="5"/>
    </w:rPr>
  </w:style>
  <w:style w:type="character" w:styleId="Hiperhivatkozs">
    <w:name w:val="Hyperlink"/>
    <w:basedOn w:val="Bekezdsalapbettpusa"/>
    <w:uiPriority w:val="99"/>
    <w:unhideWhenUsed/>
    <w:rsid w:val="00E35E4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059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59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59D3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59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59D3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9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9D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503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50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fia.dudas@bcsd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94C0-2CB6-4A09-A37C-E94D01B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FerteticsMandy</dc:creator>
  <cp:lastModifiedBy>Dudás Zsófia</cp:lastModifiedBy>
  <cp:revision>11</cp:revision>
  <cp:lastPrinted>2015-08-27T08:23:00Z</cp:lastPrinted>
  <dcterms:created xsi:type="dcterms:W3CDTF">2018-04-12T10:16:00Z</dcterms:created>
  <dcterms:modified xsi:type="dcterms:W3CDTF">2018-04-12T10:40:00Z</dcterms:modified>
</cp:coreProperties>
</file>